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石油工程学院本科生红色奖励成绩单制度</w:t>
      </w:r>
    </w:p>
    <w:p>
      <w:pPr>
        <w:jc w:val="center"/>
        <w:rPr>
          <w:rFonts w:ascii="方正小标宋简体" w:eastAsia="方正小标宋简体"/>
          <w:sz w:val="36"/>
          <w:szCs w:val="36"/>
        </w:rPr>
      </w:pPr>
      <w:r>
        <w:rPr>
          <w:rFonts w:hint="eastAsia" w:ascii="方正小标宋简体" w:eastAsia="方正小标宋简体"/>
          <w:sz w:val="36"/>
          <w:szCs w:val="36"/>
        </w:rPr>
        <w:t>实施办法</w:t>
      </w:r>
      <w:r>
        <w:rPr>
          <w:rFonts w:hint="eastAsia" w:ascii="黑体" w:hAnsi="黑体" w:eastAsia="黑体"/>
          <w:sz w:val="32"/>
        </w:rPr>
        <w:t>（试行）</w:t>
      </w:r>
    </w:p>
    <w:p>
      <w:pPr>
        <w:jc w:val="center"/>
        <w:rPr>
          <w:rFonts w:ascii="黑体" w:hAnsi="黑体" w:eastAsia="黑体"/>
          <w:sz w:val="32"/>
        </w:rPr>
      </w:pPr>
    </w:p>
    <w:p>
      <w:pPr>
        <w:jc w:val="center"/>
        <w:rPr>
          <w:rFonts w:ascii="黑体" w:hAnsi="黑体" w:eastAsia="黑体"/>
          <w:sz w:val="32"/>
          <w:szCs w:val="32"/>
        </w:rPr>
      </w:pPr>
      <w:r>
        <w:rPr>
          <w:rFonts w:hint="eastAsia" w:ascii="黑体" w:hAnsi="黑体" w:eastAsia="黑体"/>
          <w:sz w:val="32"/>
          <w:szCs w:val="32"/>
        </w:rPr>
        <w:t xml:space="preserve">第一章  总 </w:t>
      </w:r>
      <w:r>
        <w:rPr>
          <w:rFonts w:ascii="黑体" w:hAnsi="黑体" w:eastAsia="黑体"/>
          <w:sz w:val="32"/>
          <w:szCs w:val="32"/>
        </w:rPr>
        <w:t xml:space="preserve"> </w:t>
      </w:r>
      <w:r>
        <w:rPr>
          <w:rFonts w:hint="eastAsia" w:ascii="黑体" w:hAnsi="黑体" w:eastAsia="黑体"/>
          <w:sz w:val="32"/>
          <w:szCs w:val="32"/>
        </w:rPr>
        <w:t>则</w:t>
      </w:r>
    </w:p>
    <w:p>
      <w:pPr>
        <w:ind w:firstLine="640" w:firstLineChars="200"/>
        <w:rPr>
          <w:rFonts w:ascii="仿宋" w:hAnsi="仿宋" w:eastAsia="仿宋"/>
          <w:sz w:val="32"/>
          <w:szCs w:val="32"/>
        </w:rPr>
      </w:pPr>
      <w:r>
        <w:rPr>
          <w:rFonts w:hint="eastAsia" w:ascii="楷体" w:hAnsi="楷体" w:eastAsia="楷体"/>
          <w:sz w:val="32"/>
          <w:szCs w:val="32"/>
        </w:rPr>
        <w:t xml:space="preserve">第一条  </w:t>
      </w:r>
      <w:r>
        <w:rPr>
          <w:rFonts w:hint="eastAsia" w:ascii="仿宋" w:hAnsi="仿宋" w:eastAsia="仿宋"/>
          <w:sz w:val="32"/>
          <w:szCs w:val="32"/>
        </w:rPr>
        <w:t>为深入贯彻落实全国高校思政工作会议精神、全国教育大会精神和《关于进一步加强和改进学校共青团工作的实施意见》，深化素质教育改革与发展，切实发挥第二课堂在思想引领和实践育人方面的功能，推动学校共青团工作规范化、课程化、制度化，</w:t>
      </w:r>
      <w:r>
        <w:rPr>
          <w:rFonts w:hint="eastAsia" w:ascii="仿宋" w:hAnsi="仿宋" w:eastAsia="仿宋"/>
          <w:b/>
          <w:bCs/>
          <w:sz w:val="32"/>
          <w:szCs w:val="32"/>
        </w:rPr>
        <w:t>促进第二课堂与第一课堂相互促进、协调发展、系统融合，客观记录</w:t>
      </w:r>
      <w:r>
        <w:rPr>
          <w:rFonts w:hint="eastAsia" w:ascii="仿宋" w:hAnsi="仿宋" w:eastAsia="仿宋"/>
          <w:sz w:val="32"/>
          <w:szCs w:val="32"/>
        </w:rPr>
        <w:t>、有效认证和科学评价学生参与第二课堂活动的经历和成果，助力学生</w:t>
      </w:r>
      <w:r>
        <w:rPr>
          <w:rFonts w:ascii="仿宋" w:hAnsi="仿宋" w:eastAsia="仿宋"/>
          <w:sz w:val="32"/>
          <w:szCs w:val="32"/>
        </w:rPr>
        <w:t>成长成才</w:t>
      </w:r>
      <w:r>
        <w:rPr>
          <w:rFonts w:hint="eastAsia" w:ascii="仿宋" w:hAnsi="仿宋" w:eastAsia="仿宋"/>
          <w:sz w:val="32"/>
          <w:szCs w:val="32"/>
        </w:rPr>
        <w:t>，打造体现新时代特征、大学生特点和学校特色的</w:t>
      </w:r>
      <w:r>
        <w:rPr>
          <w:rFonts w:hint="eastAsia" w:ascii="仿宋" w:hAnsi="仿宋" w:eastAsia="仿宋" w:cs="仿宋"/>
          <w:color w:val="000000"/>
          <w:sz w:val="32"/>
          <w:szCs w:val="32"/>
        </w:rPr>
        <w:t>第二课堂育人体系</w:t>
      </w:r>
      <w:r>
        <w:rPr>
          <w:rFonts w:hint="eastAsia" w:ascii="仿宋" w:hAnsi="仿宋" w:eastAsia="仿宋"/>
          <w:sz w:val="32"/>
          <w:szCs w:val="32"/>
        </w:rPr>
        <w:t>，根据</w:t>
      </w:r>
      <w:bookmarkStart w:id="0" w:name="_Hlk97908950"/>
      <w:r>
        <w:rPr>
          <w:rFonts w:hint="eastAsia" w:ascii="仿宋" w:hAnsi="仿宋" w:eastAsia="仿宋"/>
          <w:sz w:val="32"/>
          <w:szCs w:val="32"/>
        </w:rPr>
        <w:t>《中国石油大学（北京）新时代德智体美劳全面发展的贯通式大教育体系实施意见》</w:t>
      </w:r>
      <w:bookmarkEnd w:id="0"/>
      <w:r>
        <w:rPr>
          <w:rFonts w:hint="eastAsia" w:ascii="仿宋" w:hAnsi="仿宋" w:eastAsia="仿宋"/>
          <w:sz w:val="32"/>
          <w:szCs w:val="32"/>
        </w:rPr>
        <w:t>《中国石油大学（北京）本科生第二课堂成绩单制度实施办法（试行）》等规定，</w:t>
      </w:r>
      <w:r>
        <w:rPr>
          <w:rFonts w:hint="eastAsia" w:ascii="仿宋" w:hAnsi="仿宋" w:eastAsia="仿宋"/>
          <w:b/>
          <w:bCs/>
          <w:sz w:val="32"/>
          <w:szCs w:val="32"/>
        </w:rPr>
        <w:t>结合学院第二课堂人才培养工作实际，特制定本办法</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楷体" w:hAnsi="楷体" w:eastAsia="楷体"/>
          <w:sz w:val="32"/>
          <w:szCs w:val="32"/>
        </w:rPr>
        <w:t>第二条</w:t>
      </w:r>
      <w:r>
        <w:rPr>
          <w:rFonts w:ascii="仿宋" w:hAnsi="仿宋" w:eastAsia="仿宋"/>
          <w:sz w:val="32"/>
          <w:szCs w:val="32"/>
        </w:rPr>
        <w:t xml:space="preserve"> </w:t>
      </w:r>
      <w:r>
        <w:rPr>
          <w:rFonts w:hint="eastAsia" w:ascii="仿宋" w:hAnsi="仿宋" w:eastAsia="仿宋"/>
          <w:sz w:val="32"/>
          <w:szCs w:val="32"/>
        </w:rPr>
        <w:t>本办法</w:t>
      </w:r>
      <w:r>
        <w:rPr>
          <w:rFonts w:ascii="仿宋" w:hAnsi="仿宋" w:eastAsia="仿宋"/>
          <w:sz w:val="32"/>
          <w:szCs w:val="32"/>
        </w:rPr>
        <w:t>所称</w:t>
      </w:r>
      <w:r>
        <w:rPr>
          <w:rFonts w:hint="eastAsia" w:ascii="仿宋" w:hAnsi="仿宋" w:eastAsia="仿宋"/>
          <w:sz w:val="32"/>
          <w:szCs w:val="32"/>
        </w:rPr>
        <w:t>红色奖励</w:t>
      </w:r>
      <w:r>
        <w:rPr>
          <w:rFonts w:ascii="仿宋" w:hAnsi="仿宋" w:eastAsia="仿宋"/>
          <w:sz w:val="32"/>
          <w:szCs w:val="32"/>
        </w:rPr>
        <w:t>成绩单</w:t>
      </w:r>
      <w:r>
        <w:rPr>
          <w:rFonts w:hint="eastAsia" w:ascii="仿宋" w:hAnsi="仿宋" w:eastAsia="仿宋"/>
          <w:sz w:val="32"/>
          <w:szCs w:val="32"/>
        </w:rPr>
        <w:t>是指</w:t>
      </w:r>
      <w:r>
        <w:rPr>
          <w:rFonts w:ascii="仿宋" w:hAnsi="仿宋" w:eastAsia="仿宋"/>
          <w:sz w:val="32"/>
          <w:szCs w:val="32"/>
        </w:rPr>
        <w:t>根据学生</w:t>
      </w:r>
      <w:r>
        <w:rPr>
          <w:rFonts w:hint="eastAsia" w:ascii="仿宋" w:hAnsi="仿宋" w:eastAsia="仿宋"/>
          <w:sz w:val="32"/>
          <w:szCs w:val="32"/>
        </w:rPr>
        <w:t>在校期间</w:t>
      </w:r>
      <w:r>
        <w:rPr>
          <w:rFonts w:ascii="仿宋" w:hAnsi="仿宋" w:eastAsia="仿宋"/>
          <w:sz w:val="32"/>
          <w:szCs w:val="32"/>
        </w:rPr>
        <w:t>参与第二课堂活动</w:t>
      </w:r>
      <w:r>
        <w:rPr>
          <w:rFonts w:hint="eastAsia" w:ascii="仿宋" w:hAnsi="仿宋" w:eastAsia="仿宋"/>
          <w:sz w:val="32"/>
          <w:szCs w:val="32"/>
        </w:rPr>
        <w:t>的情况</w:t>
      </w:r>
      <w:r>
        <w:rPr>
          <w:rFonts w:ascii="仿宋" w:hAnsi="仿宋" w:eastAsia="仿宋"/>
          <w:sz w:val="32"/>
          <w:szCs w:val="32"/>
        </w:rPr>
        <w:t>，</w:t>
      </w:r>
      <w:r>
        <w:rPr>
          <w:rFonts w:hint="eastAsia" w:ascii="仿宋" w:hAnsi="仿宋" w:eastAsia="仿宋"/>
          <w:sz w:val="32"/>
          <w:szCs w:val="32"/>
        </w:rPr>
        <w:t>由</w:t>
      </w:r>
      <w:r>
        <w:rPr>
          <w:rFonts w:ascii="仿宋" w:hAnsi="仿宋" w:eastAsia="仿宋"/>
          <w:sz w:val="32"/>
          <w:szCs w:val="32"/>
        </w:rPr>
        <w:t>校团委</w:t>
      </w:r>
      <w:r>
        <w:rPr>
          <w:rFonts w:hint="eastAsia" w:ascii="仿宋" w:hAnsi="仿宋" w:eastAsia="仿宋"/>
          <w:sz w:val="32"/>
          <w:szCs w:val="32"/>
        </w:rPr>
        <w:t>依据</w:t>
      </w:r>
      <w:r>
        <w:rPr>
          <w:rFonts w:ascii="仿宋" w:hAnsi="仿宋" w:eastAsia="仿宋"/>
          <w:sz w:val="32"/>
          <w:szCs w:val="32"/>
        </w:rPr>
        <w:t>本办法认定的</w:t>
      </w:r>
      <w:r>
        <w:rPr>
          <w:rFonts w:hint="eastAsia" w:ascii="仿宋" w:hAnsi="仿宋" w:eastAsia="仿宋"/>
          <w:sz w:val="32"/>
          <w:szCs w:val="32"/>
        </w:rPr>
        <w:t>积分</w:t>
      </w:r>
      <w:r>
        <w:rPr>
          <w:rFonts w:ascii="仿宋" w:hAnsi="仿宋" w:eastAsia="仿宋"/>
          <w:sz w:val="32"/>
          <w:szCs w:val="32"/>
        </w:rPr>
        <w:t>，</w:t>
      </w:r>
      <w:r>
        <w:rPr>
          <w:rFonts w:hint="eastAsia" w:ascii="仿宋" w:hAnsi="仿宋" w:eastAsia="仿宋"/>
          <w:sz w:val="32"/>
          <w:szCs w:val="32"/>
        </w:rPr>
        <w:t>将</w:t>
      </w:r>
      <w:r>
        <w:rPr>
          <w:rFonts w:ascii="仿宋" w:hAnsi="仿宋" w:eastAsia="仿宋"/>
          <w:sz w:val="32"/>
          <w:szCs w:val="32"/>
        </w:rPr>
        <w:t>认定结果</w:t>
      </w:r>
      <w:r>
        <w:rPr>
          <w:rFonts w:hint="eastAsia" w:ascii="仿宋" w:hAnsi="仿宋" w:eastAsia="仿宋"/>
          <w:sz w:val="32"/>
          <w:szCs w:val="32"/>
        </w:rPr>
        <w:t>纳入本科生人才培养评价体系的</w:t>
      </w:r>
      <w:r>
        <w:rPr>
          <w:rFonts w:ascii="仿宋" w:hAnsi="仿宋" w:eastAsia="仿宋"/>
          <w:sz w:val="32"/>
          <w:szCs w:val="32"/>
        </w:rPr>
        <w:t>第二课堂成绩凭证</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楷体" w:hAnsi="楷体" w:eastAsia="楷体"/>
          <w:sz w:val="32"/>
          <w:szCs w:val="32"/>
        </w:rPr>
        <w:t>第三条</w:t>
      </w:r>
      <w:r>
        <w:rPr>
          <w:rFonts w:ascii="仿宋" w:hAnsi="仿宋" w:eastAsia="仿宋"/>
          <w:sz w:val="32"/>
          <w:szCs w:val="32"/>
        </w:rPr>
        <w:t xml:space="preserve"> </w:t>
      </w:r>
      <w:r>
        <w:rPr>
          <w:rFonts w:hint="eastAsia" w:ascii="仿宋" w:hAnsi="仿宋" w:eastAsia="仿宋"/>
          <w:sz w:val="32"/>
          <w:szCs w:val="32"/>
        </w:rPr>
        <w:t>依托中国石油大学</w:t>
      </w:r>
      <w:r>
        <w:rPr>
          <w:rFonts w:ascii="仿宋" w:hAnsi="仿宋" w:eastAsia="仿宋"/>
          <w:sz w:val="32"/>
          <w:szCs w:val="32"/>
        </w:rPr>
        <w:t>(</w:t>
      </w:r>
      <w:r>
        <w:rPr>
          <w:rFonts w:hint="eastAsia" w:ascii="仿宋" w:hAnsi="仿宋" w:eastAsia="仿宋"/>
          <w:sz w:val="32"/>
          <w:szCs w:val="32"/>
        </w:rPr>
        <w:t>北京)第二课堂管理平台，</w:t>
      </w:r>
      <w:r>
        <w:rPr>
          <w:rFonts w:hint="eastAsia" w:ascii="仿宋" w:hAnsi="仿宋" w:eastAsia="仿宋"/>
          <w:b/>
          <w:bCs/>
          <w:sz w:val="32"/>
          <w:szCs w:val="32"/>
        </w:rPr>
        <w:t>建立石油工程学院第二课堂学生成长评价体系，聚焦五育并举人才培养目标</w:t>
      </w:r>
      <w:r>
        <w:rPr>
          <w:rFonts w:hint="eastAsia" w:ascii="仿宋" w:hAnsi="仿宋" w:eastAsia="仿宋"/>
          <w:sz w:val="32"/>
          <w:szCs w:val="32"/>
        </w:rPr>
        <w:t>，通过对第二课堂活动内容、供给和评价机制的系统设计和整合拓展，促进第一课堂与第二课堂深度融合，引导学生积极参与第二课堂活动，确保为每位学生的全面发展进行成长性记录，实现达标创优目标。</w:t>
      </w:r>
    </w:p>
    <w:p>
      <w:pPr>
        <w:ind w:firstLine="640" w:firstLineChars="200"/>
        <w:rPr>
          <w:rFonts w:eastAsia="仿宋"/>
        </w:rPr>
      </w:pPr>
      <w:r>
        <w:rPr>
          <w:rFonts w:hint="eastAsia" w:ascii="楷体" w:hAnsi="楷体" w:eastAsia="楷体" w:cs="楷体"/>
          <w:sz w:val="32"/>
          <w:szCs w:val="32"/>
        </w:rPr>
        <w:t>第四条</w:t>
      </w:r>
      <w:r>
        <w:rPr>
          <w:rFonts w:hint="eastAsia" w:ascii="仿宋" w:hAnsi="仿宋" w:eastAsia="仿宋"/>
          <w:sz w:val="32"/>
          <w:szCs w:val="32"/>
        </w:rPr>
        <w:t xml:space="preserve">  本办法</w:t>
      </w:r>
      <w:r>
        <w:rPr>
          <w:rFonts w:ascii="仿宋" w:hAnsi="仿宋" w:eastAsia="仿宋"/>
          <w:sz w:val="32"/>
          <w:szCs w:val="32"/>
        </w:rPr>
        <w:t>适用于202</w:t>
      </w:r>
      <w:r>
        <w:rPr>
          <w:rFonts w:hint="eastAsia" w:ascii="仿宋" w:hAnsi="仿宋" w:eastAsia="仿宋"/>
          <w:sz w:val="32"/>
          <w:szCs w:val="32"/>
        </w:rPr>
        <w:t>2</w:t>
      </w:r>
      <w:r>
        <w:rPr>
          <w:rFonts w:ascii="仿宋" w:hAnsi="仿宋" w:eastAsia="仿宋"/>
          <w:sz w:val="32"/>
          <w:szCs w:val="32"/>
        </w:rPr>
        <w:t>年及以后</w:t>
      </w:r>
      <w:r>
        <w:rPr>
          <w:rFonts w:hint="eastAsia" w:ascii="仿宋" w:hAnsi="仿宋" w:eastAsia="仿宋"/>
          <w:sz w:val="32"/>
          <w:szCs w:val="32"/>
        </w:rPr>
        <w:t>入学</w:t>
      </w:r>
      <w:r>
        <w:rPr>
          <w:rFonts w:ascii="仿宋" w:hAnsi="仿宋" w:eastAsia="仿宋"/>
          <w:sz w:val="32"/>
          <w:szCs w:val="32"/>
        </w:rPr>
        <w:t>的全日制本科生</w:t>
      </w:r>
      <w:r>
        <w:rPr>
          <w:rFonts w:ascii="仿宋" w:hAnsi="仿宋" w:eastAsia="仿宋" w:cs="方正仿宋_GBK"/>
          <w:color w:val="000000"/>
          <w:sz w:val="32"/>
          <w:szCs w:val="32"/>
        </w:rPr>
        <w:t>。</w:t>
      </w:r>
    </w:p>
    <w:p>
      <w:pPr>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组织管理体系</w:t>
      </w:r>
    </w:p>
    <w:p>
      <w:pPr>
        <w:ind w:firstLine="640" w:firstLineChars="200"/>
        <w:rPr>
          <w:rFonts w:ascii="仿宋" w:hAnsi="仿宋" w:eastAsia="仿宋"/>
          <w:sz w:val="32"/>
          <w:szCs w:val="32"/>
        </w:rPr>
      </w:pPr>
      <w:r>
        <w:rPr>
          <w:rFonts w:hint="eastAsia" w:ascii="楷体" w:hAnsi="楷体" w:eastAsia="楷体" w:cs="楷体"/>
          <w:sz w:val="32"/>
          <w:szCs w:val="32"/>
        </w:rPr>
        <w:t>第五条</w:t>
      </w:r>
      <w:r>
        <w:rPr>
          <w:rFonts w:hint="eastAsia" w:ascii="仿宋" w:hAnsi="仿宋" w:eastAsia="仿宋"/>
          <w:sz w:val="32"/>
          <w:szCs w:val="32"/>
        </w:rPr>
        <w:t xml:space="preserve">  成立石油工程学院第二课堂学生成长评价体系工作组。</w:t>
      </w:r>
    </w:p>
    <w:p>
      <w:pPr>
        <w:ind w:firstLine="640" w:firstLineChars="200"/>
        <w:rPr>
          <w:rFonts w:ascii="仿宋" w:hAnsi="仿宋" w:eastAsia="仿宋"/>
          <w:sz w:val="32"/>
          <w:szCs w:val="32"/>
        </w:rPr>
      </w:pPr>
      <w:r>
        <w:rPr>
          <w:rFonts w:hint="eastAsia" w:ascii="仿宋" w:hAnsi="仿宋" w:eastAsia="仿宋"/>
          <w:sz w:val="32"/>
          <w:szCs w:val="32"/>
        </w:rPr>
        <w:t xml:space="preserve">组 </w:t>
      </w:r>
      <w:r>
        <w:rPr>
          <w:rFonts w:ascii="仿宋" w:hAnsi="仿宋" w:eastAsia="仿宋"/>
          <w:sz w:val="32"/>
          <w:szCs w:val="32"/>
        </w:rPr>
        <w:t xml:space="preserve"> </w:t>
      </w:r>
      <w:r>
        <w:rPr>
          <w:rFonts w:hint="eastAsia" w:ascii="仿宋" w:hAnsi="仿宋" w:eastAsia="仿宋"/>
          <w:sz w:val="32"/>
          <w:szCs w:val="32"/>
        </w:rPr>
        <w:t>长：学院党委副书记；</w:t>
      </w:r>
      <w:r>
        <w:rPr>
          <w:rFonts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副组长：学院团委书记。</w:t>
      </w:r>
    </w:p>
    <w:p>
      <w:pPr>
        <w:ind w:firstLine="640" w:firstLineChars="200"/>
        <w:rPr>
          <w:rFonts w:ascii="仿宋" w:hAnsi="仿宋" w:eastAsia="仿宋"/>
          <w:sz w:val="32"/>
          <w:szCs w:val="32"/>
        </w:rPr>
      </w:pPr>
      <w:r>
        <w:rPr>
          <w:rFonts w:hint="eastAsia" w:ascii="仿宋" w:hAnsi="仿宋" w:eastAsia="仿宋"/>
          <w:sz w:val="32"/>
          <w:szCs w:val="32"/>
        </w:rPr>
        <w:t>成</w:t>
      </w:r>
      <w:r>
        <w:rPr>
          <w:rFonts w:ascii="仿宋" w:hAnsi="仿宋" w:eastAsia="仿宋"/>
          <w:sz w:val="32"/>
          <w:szCs w:val="32"/>
        </w:rPr>
        <w:t xml:space="preserve">  </w:t>
      </w:r>
      <w:r>
        <w:rPr>
          <w:rFonts w:hint="eastAsia" w:ascii="仿宋" w:hAnsi="仿宋" w:eastAsia="仿宋"/>
          <w:sz w:val="32"/>
          <w:szCs w:val="32"/>
        </w:rPr>
        <w:t>员：学院各年级辅导员；</w:t>
      </w:r>
    </w:p>
    <w:p>
      <w:pPr>
        <w:ind w:firstLine="640" w:firstLineChars="200"/>
        <w:rPr>
          <w:rFonts w:ascii="仿宋" w:hAnsi="仿宋" w:eastAsia="仿宋"/>
          <w:sz w:val="32"/>
          <w:szCs w:val="32"/>
        </w:rPr>
      </w:pPr>
      <w:r>
        <w:rPr>
          <w:rFonts w:hint="eastAsia" w:ascii="仿宋" w:hAnsi="仿宋" w:eastAsia="仿宋"/>
          <w:sz w:val="32"/>
          <w:szCs w:val="32"/>
        </w:rPr>
        <w:t>执行社团：学院青年马克思主义理论学习社。</w:t>
      </w:r>
    </w:p>
    <w:p>
      <w:pPr>
        <w:ind w:firstLine="640" w:firstLineChars="200"/>
        <w:rPr>
          <w:rFonts w:ascii="仿宋" w:hAnsi="仿宋" w:eastAsia="仿宋"/>
          <w:sz w:val="32"/>
          <w:szCs w:val="32"/>
        </w:rPr>
      </w:pPr>
      <w:r>
        <w:rPr>
          <w:rFonts w:hint="eastAsia" w:ascii="仿宋" w:hAnsi="仿宋" w:eastAsia="仿宋"/>
          <w:sz w:val="32"/>
          <w:szCs w:val="32"/>
        </w:rPr>
        <w:t>主要职责：石油工程学院第二课堂课程的统筹管理及课程设置，完成对学院第二课堂课程的审批及对应权限的积分认定，配合学校青年成长</w:t>
      </w:r>
      <w:r>
        <w:rPr>
          <w:rFonts w:ascii="仿宋" w:hAnsi="仿宋" w:eastAsia="仿宋"/>
          <w:sz w:val="32"/>
          <w:szCs w:val="32"/>
        </w:rPr>
        <w:t>服务</w:t>
      </w:r>
      <w:r>
        <w:rPr>
          <w:rFonts w:hint="eastAsia" w:ascii="仿宋" w:hAnsi="仿宋" w:eastAsia="仿宋"/>
          <w:sz w:val="32"/>
          <w:szCs w:val="32"/>
        </w:rPr>
        <w:t>中心做好学院学生第二课堂积分的认定和记录，完成针对课程开展情况的统计反馈及咨询答疑等。</w:t>
      </w:r>
    </w:p>
    <w:p>
      <w:pPr>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课程管理</w:t>
      </w:r>
    </w:p>
    <w:p>
      <w:pPr>
        <w:ind w:firstLine="640" w:firstLineChars="200"/>
        <w:rPr>
          <w:rFonts w:ascii="仿宋" w:hAnsi="仿宋" w:eastAsia="仿宋"/>
          <w:sz w:val="32"/>
          <w:szCs w:val="32"/>
        </w:rPr>
      </w:pPr>
      <w:r>
        <w:rPr>
          <w:rFonts w:hint="eastAsia" w:ascii="楷体" w:hAnsi="楷体" w:eastAsia="楷体"/>
          <w:sz w:val="32"/>
          <w:szCs w:val="32"/>
        </w:rPr>
        <w:t>第六条</w:t>
      </w:r>
      <w:r>
        <w:rPr>
          <w:rFonts w:hint="eastAsia" w:ascii="仿宋" w:hAnsi="仿宋" w:eastAsia="仿宋"/>
          <w:sz w:val="32"/>
          <w:szCs w:val="32"/>
        </w:rPr>
        <w:t xml:space="preserve">  本办法</w:t>
      </w:r>
      <w:r>
        <w:rPr>
          <w:rFonts w:ascii="仿宋" w:hAnsi="仿宋" w:eastAsia="仿宋"/>
          <w:sz w:val="32"/>
          <w:szCs w:val="32"/>
        </w:rPr>
        <w:t>所称</w:t>
      </w:r>
      <w:r>
        <w:rPr>
          <w:rFonts w:hint="eastAsia" w:ascii="仿宋" w:hAnsi="仿宋" w:eastAsia="仿宋"/>
          <w:sz w:val="32"/>
          <w:szCs w:val="32"/>
        </w:rPr>
        <w:t>第二</w:t>
      </w:r>
      <w:r>
        <w:rPr>
          <w:rFonts w:ascii="仿宋" w:hAnsi="仿宋" w:eastAsia="仿宋"/>
          <w:sz w:val="32"/>
          <w:szCs w:val="32"/>
        </w:rPr>
        <w:t>课堂</w:t>
      </w:r>
      <w:r>
        <w:rPr>
          <w:rFonts w:hint="eastAsia" w:ascii="仿宋" w:hAnsi="仿宋" w:eastAsia="仿宋"/>
          <w:sz w:val="32"/>
          <w:szCs w:val="32"/>
        </w:rPr>
        <w:t>课程</w:t>
      </w:r>
      <w:r>
        <w:rPr>
          <w:rFonts w:ascii="仿宋" w:hAnsi="仿宋" w:eastAsia="仿宋"/>
          <w:sz w:val="32"/>
          <w:szCs w:val="32"/>
        </w:rPr>
        <w:t>是指</w:t>
      </w:r>
      <w:r>
        <w:rPr>
          <w:rFonts w:hint="eastAsia" w:ascii="仿宋" w:hAnsi="仿宋" w:eastAsia="仿宋"/>
          <w:sz w:val="32"/>
          <w:szCs w:val="32"/>
        </w:rPr>
        <w:t>在常规第一课堂教学、实习、实验等知识性学习活动以外所开展的，由学校、学院组织或认可的各类校园</w:t>
      </w:r>
      <w:r>
        <w:rPr>
          <w:rFonts w:ascii="仿宋" w:hAnsi="仿宋" w:eastAsia="仿宋"/>
          <w:sz w:val="32"/>
          <w:szCs w:val="32"/>
        </w:rPr>
        <w:t>文化活动和</w:t>
      </w:r>
      <w:r>
        <w:rPr>
          <w:rFonts w:hint="eastAsia" w:ascii="仿宋" w:hAnsi="仿宋" w:eastAsia="仿宋"/>
          <w:sz w:val="32"/>
          <w:szCs w:val="32"/>
        </w:rPr>
        <w:t>社会</w:t>
      </w:r>
      <w:r>
        <w:rPr>
          <w:rFonts w:ascii="仿宋" w:hAnsi="仿宋" w:eastAsia="仿宋"/>
          <w:sz w:val="32"/>
          <w:szCs w:val="32"/>
        </w:rPr>
        <w:t>实践活动</w:t>
      </w:r>
      <w:r>
        <w:rPr>
          <w:rFonts w:hint="eastAsia" w:ascii="仿宋" w:hAnsi="仿宋" w:eastAsia="仿宋"/>
          <w:sz w:val="32"/>
          <w:szCs w:val="32"/>
        </w:rPr>
        <w:t>，主要涵盖</w:t>
      </w:r>
      <w:r>
        <w:rPr>
          <w:rFonts w:hint="eastAsia" w:ascii="仿宋" w:hAnsi="仿宋" w:eastAsia="仿宋"/>
          <w:b/>
          <w:bCs/>
          <w:sz w:val="32"/>
          <w:szCs w:val="32"/>
        </w:rPr>
        <w:t>德育、智育、体育、美育、劳育</w:t>
      </w:r>
      <w:r>
        <w:rPr>
          <w:rFonts w:hint="eastAsia" w:ascii="仿宋" w:hAnsi="仿宋" w:eastAsia="仿宋"/>
          <w:sz w:val="32"/>
          <w:szCs w:val="32"/>
        </w:rPr>
        <w:t>等五个方面。</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德育”模块主要考察学生能否与党和国家保持高度一致，积极践行社会主义核心价值观，成为有大爱大德大情怀的新时代新人。主要记载学生参与服务国庆、七一等重大活动，参加党校、团校培训学习经历，参加思想引领类的主题党团日活动、红色主题社会实践经历，以及获得的相关荣誉等。</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智育”模块主要考察学生在科研领域能否求真知、长真才。主要记载参与大学生创新创业训练计划、各级各类创新创业竞赛、培训经历，学生发表学术论文、出版学术专著、取得技术专利经历，以及获得的相关荣誉等。</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（3）“体育”模块主要考察学生能否在体育锻炼中享受乐趣、增强体质、健全人格、锤炼意志。记载学生参加日常锻炼，参与校内外各项运动赛事、体育素质拓展</w:t>
      </w:r>
      <w:bookmarkStart w:id="1" w:name="_Hlk79690262"/>
      <w:r>
        <w:rPr>
          <w:rFonts w:hint="eastAsia" w:ascii="仿宋" w:hAnsi="仿宋" w:eastAsia="仿宋"/>
          <w:color w:val="000000" w:themeColor="text1"/>
          <w:sz w:val="32"/>
          <w:szCs w:val="32"/>
          <w14:textFill>
            <w14:solidFill>
              <w14:schemeClr w14:val="tx1"/>
            </w14:solidFill>
          </w14:textFill>
        </w:rPr>
        <w:t>经历，以及获得的相关荣誉等。</w:t>
      </w:r>
      <w:bookmarkEnd w:id="1"/>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美育”模块主要考察学生是否具备审美和人文素养。记载学生参与各种人文艺术类竞赛、训练与展演、校园文化建设、网络文化建设经历，学生有组织、按要求参观艺术馆、美术馆、博物馆经历，以及获得的相关荣誉等。</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劳育”模块主要考察学生是否具备崇尚劳动、尊重劳动的理念，树立正确的劳动价值观，养成良好的劳动习惯和劳动品质。在日常能否做到积极参加劳动实践，锻炼掌握劳动技能，培育积极的劳动精神。主要记载参与社会实践、校园劳动、生产劳动，创新创业实践和志愿服务等劳动实践活动，以及获得的相关荣誉等。</w:t>
      </w:r>
    </w:p>
    <w:p>
      <w:pPr>
        <w:ind w:firstLine="640" w:firstLineChars="200"/>
        <w:rPr>
          <w:rFonts w:ascii="仿宋" w:hAnsi="仿宋" w:eastAsia="仿宋"/>
          <w:sz w:val="32"/>
          <w:szCs w:val="32"/>
        </w:rPr>
      </w:pPr>
      <w:r>
        <w:rPr>
          <w:rFonts w:hint="eastAsia" w:ascii="仿宋" w:hAnsi="仿宋" w:eastAsia="仿宋"/>
          <w:sz w:val="32"/>
          <w:szCs w:val="32"/>
        </w:rPr>
        <w:t>课程类别及课程内容应根据国家社会发展的实际情势、学生成长成才的实际规律和需求以及学校育人管理服务的实践基础等进行适时调整。</w:t>
      </w:r>
    </w:p>
    <w:p>
      <w:pPr>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积分认定</w:t>
      </w:r>
    </w:p>
    <w:p>
      <w:pPr>
        <w:ind w:firstLine="640" w:firstLineChars="200"/>
        <w:rPr>
          <w:rFonts w:ascii="仿宋" w:hAnsi="仿宋" w:eastAsia="仿宋"/>
          <w:sz w:val="32"/>
          <w:szCs w:val="32"/>
        </w:rPr>
      </w:pPr>
      <w:r>
        <w:rPr>
          <w:rFonts w:hint="eastAsia" w:ascii="楷体" w:hAnsi="楷体" w:eastAsia="楷体"/>
          <w:sz w:val="32"/>
          <w:szCs w:val="32"/>
        </w:rPr>
        <w:t>第七</w:t>
      </w:r>
      <w:r>
        <w:rPr>
          <w:rFonts w:ascii="楷体" w:hAnsi="楷体" w:eastAsia="楷体"/>
          <w:sz w:val="32"/>
          <w:szCs w:val="32"/>
        </w:rPr>
        <w:t>条</w:t>
      </w:r>
      <w:r>
        <w:rPr>
          <w:rFonts w:hint="eastAsia" w:ascii="仿宋" w:hAnsi="仿宋" w:eastAsia="仿宋"/>
          <w:sz w:val="32"/>
          <w:szCs w:val="32"/>
        </w:rPr>
        <w:t xml:space="preserve">  红色奖励成绩单包含德育、智育、体育、美育、劳育等五</w:t>
      </w:r>
      <w:r>
        <w:rPr>
          <w:rFonts w:ascii="仿宋" w:hAnsi="仿宋" w:eastAsia="仿宋"/>
          <w:sz w:val="32"/>
          <w:szCs w:val="32"/>
        </w:rPr>
        <w:t>个模块，原则上以“</w:t>
      </w:r>
      <w:r>
        <w:rPr>
          <w:rFonts w:hint="eastAsia" w:ascii="仿宋" w:hAnsi="仿宋" w:eastAsia="仿宋"/>
          <w:sz w:val="32"/>
          <w:szCs w:val="32"/>
        </w:rPr>
        <w:t>素质</w:t>
      </w:r>
      <w:r>
        <w:rPr>
          <w:rFonts w:ascii="仿宋" w:hAnsi="仿宋" w:eastAsia="仿宋"/>
          <w:sz w:val="32"/>
          <w:szCs w:val="32"/>
        </w:rPr>
        <w:t>拓展”</w:t>
      </w:r>
      <w:r>
        <w:rPr>
          <w:rFonts w:hint="eastAsia" w:ascii="仿宋" w:hAnsi="仿宋" w:eastAsia="仿宋"/>
          <w:sz w:val="32"/>
          <w:szCs w:val="32"/>
        </w:rPr>
        <w:t>课程</w:t>
      </w:r>
      <w:r>
        <w:rPr>
          <w:rFonts w:ascii="仿宋" w:hAnsi="仿宋" w:eastAsia="仿宋"/>
          <w:sz w:val="32"/>
          <w:szCs w:val="32"/>
        </w:rPr>
        <w:t>为依托。</w:t>
      </w:r>
      <w:r>
        <w:rPr>
          <w:rFonts w:hint="eastAsia" w:ascii="仿宋" w:hAnsi="仿宋" w:eastAsia="仿宋"/>
          <w:sz w:val="32"/>
          <w:szCs w:val="32"/>
        </w:rPr>
        <w:t>第二课堂课程最低修读要求为60积分，最高可认证100积分。各模块最低修读积分要求不少于1</w:t>
      </w:r>
      <w:r>
        <w:rPr>
          <w:rFonts w:ascii="仿宋" w:hAnsi="仿宋" w:eastAsia="仿宋"/>
          <w:sz w:val="32"/>
          <w:szCs w:val="32"/>
        </w:rPr>
        <w:t>2</w:t>
      </w:r>
      <w:r>
        <w:rPr>
          <w:rFonts w:hint="eastAsia" w:ascii="仿宋" w:hAnsi="仿宋" w:eastAsia="仿宋"/>
          <w:sz w:val="32"/>
          <w:szCs w:val="32"/>
        </w:rPr>
        <w:t>分，最高为20分。总积分高于9</w:t>
      </w:r>
      <w:r>
        <w:rPr>
          <w:rFonts w:ascii="仿宋" w:hAnsi="仿宋" w:eastAsia="仿宋"/>
          <w:sz w:val="32"/>
          <w:szCs w:val="32"/>
        </w:rPr>
        <w:t>0</w:t>
      </w:r>
      <w:r>
        <w:rPr>
          <w:rFonts w:hint="eastAsia" w:ascii="仿宋" w:hAnsi="仿宋" w:eastAsia="仿宋"/>
          <w:sz w:val="32"/>
          <w:szCs w:val="32"/>
        </w:rPr>
        <w:t>分为确定为优秀，8</w:t>
      </w:r>
      <w:r>
        <w:rPr>
          <w:rFonts w:ascii="仿宋" w:hAnsi="仿宋" w:eastAsia="仿宋"/>
          <w:sz w:val="32"/>
          <w:szCs w:val="32"/>
        </w:rPr>
        <w:t>0</w:t>
      </w:r>
      <w:r>
        <w:rPr>
          <w:rFonts w:hint="eastAsia" w:ascii="仿宋" w:hAnsi="仿宋" w:eastAsia="仿宋"/>
          <w:sz w:val="32"/>
          <w:szCs w:val="32"/>
        </w:rPr>
        <w:t>分-</w:t>
      </w:r>
      <w:r>
        <w:rPr>
          <w:rFonts w:ascii="仿宋" w:hAnsi="仿宋" w:eastAsia="仿宋"/>
          <w:sz w:val="32"/>
          <w:szCs w:val="32"/>
        </w:rPr>
        <w:t>89</w:t>
      </w:r>
      <w:r>
        <w:rPr>
          <w:rFonts w:hint="eastAsia" w:ascii="仿宋" w:hAnsi="仿宋" w:eastAsia="仿宋"/>
          <w:sz w:val="32"/>
          <w:szCs w:val="32"/>
        </w:rPr>
        <w:t>分为良好，</w:t>
      </w:r>
      <w:r>
        <w:rPr>
          <w:rFonts w:ascii="仿宋" w:hAnsi="仿宋" w:eastAsia="仿宋"/>
          <w:sz w:val="32"/>
          <w:szCs w:val="32"/>
        </w:rPr>
        <w:t>70</w:t>
      </w:r>
      <w:r>
        <w:rPr>
          <w:rFonts w:hint="eastAsia" w:ascii="仿宋" w:hAnsi="仿宋" w:eastAsia="仿宋"/>
          <w:sz w:val="32"/>
          <w:szCs w:val="32"/>
        </w:rPr>
        <w:t>分-</w:t>
      </w:r>
      <w:r>
        <w:rPr>
          <w:rFonts w:ascii="仿宋" w:hAnsi="仿宋" w:eastAsia="仿宋"/>
          <w:sz w:val="32"/>
          <w:szCs w:val="32"/>
        </w:rPr>
        <w:t>79</w:t>
      </w:r>
      <w:r>
        <w:rPr>
          <w:rFonts w:hint="eastAsia" w:ascii="仿宋" w:hAnsi="仿宋" w:eastAsia="仿宋"/>
          <w:sz w:val="32"/>
          <w:szCs w:val="32"/>
        </w:rPr>
        <w:t>分为中等，6</w:t>
      </w:r>
      <w:r>
        <w:rPr>
          <w:rFonts w:ascii="仿宋" w:hAnsi="仿宋" w:eastAsia="仿宋"/>
          <w:sz w:val="32"/>
          <w:szCs w:val="32"/>
        </w:rPr>
        <w:t>0</w:t>
      </w:r>
      <w:r>
        <w:rPr>
          <w:rFonts w:hint="eastAsia" w:ascii="仿宋" w:hAnsi="仿宋" w:eastAsia="仿宋"/>
          <w:sz w:val="32"/>
          <w:szCs w:val="32"/>
        </w:rPr>
        <w:t>分-</w:t>
      </w:r>
      <w:r>
        <w:rPr>
          <w:rFonts w:ascii="仿宋" w:hAnsi="仿宋" w:eastAsia="仿宋"/>
          <w:sz w:val="32"/>
          <w:szCs w:val="32"/>
        </w:rPr>
        <w:t>69</w:t>
      </w:r>
      <w:r>
        <w:rPr>
          <w:rFonts w:hint="eastAsia" w:ascii="仿宋" w:hAnsi="仿宋" w:eastAsia="仿宋"/>
          <w:sz w:val="32"/>
          <w:szCs w:val="32"/>
        </w:rPr>
        <w:t>分为及格。</w:t>
      </w:r>
    </w:p>
    <w:p>
      <w:pPr>
        <w:ind w:firstLine="640" w:firstLineChars="200"/>
        <w:rPr>
          <w:rFonts w:ascii="仿宋" w:hAnsi="仿宋" w:eastAsia="仿宋"/>
          <w:sz w:val="32"/>
          <w:szCs w:val="32"/>
        </w:rPr>
      </w:pPr>
      <w:r>
        <w:rPr>
          <w:rFonts w:hint="eastAsia" w:ascii="仿宋" w:hAnsi="仿宋" w:eastAsia="仿宋"/>
          <w:sz w:val="32"/>
          <w:szCs w:val="32"/>
        </w:rPr>
        <w:t>石油工程学院红色奖励成绩单</w:t>
      </w:r>
      <w:r>
        <w:rPr>
          <w:rFonts w:hint="eastAsia" w:ascii="仿宋" w:hAnsi="仿宋" w:eastAsia="仿宋"/>
          <w:sz w:val="32"/>
          <w:szCs w:val="32"/>
          <w:lang w:eastAsia="zh-CN"/>
        </w:rPr>
        <w:t>积分</w:t>
      </w:r>
      <w:r>
        <w:rPr>
          <w:rFonts w:hint="eastAsia" w:ascii="仿宋" w:hAnsi="仿宋" w:eastAsia="仿宋"/>
          <w:sz w:val="32"/>
          <w:szCs w:val="32"/>
        </w:rPr>
        <w:t>认定标准（试行）参照附件。</w:t>
      </w:r>
    </w:p>
    <w:p>
      <w:pPr>
        <w:ind w:firstLine="640" w:firstLineChars="200"/>
        <w:rPr>
          <w:rFonts w:ascii="仿宋" w:hAnsi="仿宋" w:eastAsia="仿宋"/>
          <w:b/>
          <w:bCs/>
          <w:sz w:val="32"/>
          <w:szCs w:val="32"/>
        </w:rPr>
      </w:pPr>
      <w:r>
        <w:rPr>
          <w:rFonts w:hint="eastAsia" w:ascii="楷体" w:hAnsi="楷体" w:eastAsia="楷体" w:cs="方正仿宋_GBK"/>
          <w:bCs/>
          <w:color w:val="000000"/>
          <w:sz w:val="32"/>
          <w:szCs w:val="32"/>
        </w:rPr>
        <w:t>第八条</w:t>
      </w:r>
      <w:r>
        <w:rPr>
          <w:rFonts w:ascii="仿宋" w:hAnsi="仿宋" w:eastAsia="仿宋" w:cs="方正仿宋_GBK"/>
          <w:color w:val="000000"/>
          <w:sz w:val="32"/>
          <w:szCs w:val="32"/>
        </w:rPr>
        <w:t xml:space="preserve">  </w:t>
      </w:r>
      <w:r>
        <w:rPr>
          <w:rFonts w:ascii="仿宋" w:hAnsi="仿宋" w:eastAsia="仿宋"/>
          <w:sz w:val="32"/>
          <w:szCs w:val="32"/>
        </w:rPr>
        <w:t>第三学年春季学期结束时，</w:t>
      </w:r>
      <w:r>
        <w:rPr>
          <w:rFonts w:hint="eastAsia" w:ascii="仿宋" w:hAnsi="仿宋" w:eastAsia="仿宋"/>
          <w:sz w:val="32"/>
          <w:szCs w:val="32"/>
        </w:rPr>
        <w:t>累计获得总积分不足6</w:t>
      </w:r>
      <w:r>
        <w:rPr>
          <w:rFonts w:ascii="仿宋" w:hAnsi="仿宋" w:eastAsia="仿宋"/>
          <w:sz w:val="32"/>
          <w:szCs w:val="32"/>
        </w:rPr>
        <w:t>0</w:t>
      </w:r>
      <w:r>
        <w:rPr>
          <w:rFonts w:hint="eastAsia" w:ascii="仿宋" w:hAnsi="仿宋" w:eastAsia="仿宋"/>
          <w:sz w:val="32"/>
          <w:szCs w:val="32"/>
        </w:rPr>
        <w:t>分，或</w:t>
      </w:r>
      <w:r>
        <w:rPr>
          <w:rFonts w:ascii="仿宋" w:hAnsi="仿宋" w:eastAsia="仿宋"/>
          <w:sz w:val="32"/>
          <w:szCs w:val="32"/>
        </w:rPr>
        <w:t>未达到</w:t>
      </w:r>
      <w:r>
        <w:rPr>
          <w:rFonts w:hint="eastAsia" w:ascii="仿宋" w:hAnsi="仿宋" w:eastAsia="仿宋"/>
          <w:sz w:val="32"/>
          <w:szCs w:val="32"/>
        </w:rPr>
        <w:t>第七条所规定的各类课程</w:t>
      </w:r>
      <w:r>
        <w:rPr>
          <w:rFonts w:ascii="仿宋" w:hAnsi="仿宋" w:eastAsia="仿宋"/>
          <w:sz w:val="32"/>
          <w:szCs w:val="32"/>
        </w:rPr>
        <w:t>最低</w:t>
      </w:r>
      <w:r>
        <w:rPr>
          <w:rFonts w:hint="eastAsia" w:ascii="仿宋" w:hAnsi="仿宋" w:eastAsia="仿宋"/>
          <w:sz w:val="32"/>
          <w:szCs w:val="32"/>
        </w:rPr>
        <w:t>积分</w:t>
      </w:r>
      <w:r>
        <w:rPr>
          <w:rFonts w:ascii="仿宋" w:hAnsi="仿宋" w:eastAsia="仿宋"/>
          <w:sz w:val="32"/>
          <w:szCs w:val="32"/>
        </w:rPr>
        <w:t>要求的</w:t>
      </w:r>
      <w:r>
        <w:rPr>
          <w:rFonts w:hint="eastAsia" w:ascii="仿宋" w:hAnsi="仿宋" w:eastAsia="仿宋"/>
          <w:sz w:val="32"/>
          <w:szCs w:val="32"/>
        </w:rPr>
        <w:t>，</w:t>
      </w:r>
      <w:r>
        <w:rPr>
          <w:rFonts w:hint="eastAsia" w:ascii="仿宋" w:hAnsi="仿宋" w:eastAsia="仿宋" w:cs="方正仿宋_GBK"/>
          <w:color w:val="000000"/>
          <w:sz w:val="32"/>
          <w:szCs w:val="32"/>
        </w:rPr>
        <w:t>应按照缺额，在</w:t>
      </w:r>
      <w:r>
        <w:rPr>
          <w:rFonts w:hint="eastAsia" w:ascii="仿宋" w:hAnsi="仿宋" w:eastAsia="仿宋" w:cs="方正仿宋_GBK"/>
          <w:b/>
          <w:bCs/>
          <w:color w:val="000000"/>
          <w:sz w:val="32"/>
          <w:szCs w:val="32"/>
        </w:rPr>
        <w:t>毕业之前进行补修</w:t>
      </w:r>
      <w:r>
        <w:rPr>
          <w:rFonts w:hint="eastAsia" w:ascii="仿宋" w:hAnsi="仿宋" w:eastAsia="仿宋" w:cs="方正仿宋_GBK"/>
          <w:color w:val="000000"/>
          <w:sz w:val="32"/>
          <w:szCs w:val="32"/>
        </w:rPr>
        <w:t>。红色奖励成绩单总积分作为赋予素质拓展</w:t>
      </w:r>
      <w:bookmarkStart w:id="3" w:name="_GoBack"/>
      <w:bookmarkEnd w:id="3"/>
      <w:r>
        <w:rPr>
          <w:rFonts w:hint="eastAsia" w:ascii="仿宋" w:hAnsi="仿宋" w:eastAsia="仿宋" w:cs="方正仿宋_GBK"/>
          <w:color w:val="000000"/>
          <w:sz w:val="32"/>
          <w:szCs w:val="32"/>
        </w:rPr>
        <w:t>学分的重要参考，</w:t>
      </w:r>
      <w:r>
        <w:rPr>
          <w:rFonts w:hint="eastAsia" w:ascii="仿宋" w:hAnsi="仿宋" w:eastAsia="仿宋" w:cs="方正仿宋_GBK"/>
          <w:b/>
          <w:bCs/>
          <w:color w:val="000000"/>
          <w:sz w:val="32"/>
          <w:szCs w:val="32"/>
        </w:rPr>
        <w:t>总积分达6</w:t>
      </w:r>
      <w:r>
        <w:rPr>
          <w:rFonts w:ascii="仿宋" w:hAnsi="仿宋" w:eastAsia="仿宋" w:cs="方正仿宋_GBK"/>
          <w:b/>
          <w:bCs/>
          <w:color w:val="000000"/>
          <w:sz w:val="32"/>
          <w:szCs w:val="32"/>
        </w:rPr>
        <w:t>0</w:t>
      </w:r>
      <w:r>
        <w:rPr>
          <w:rFonts w:hint="eastAsia" w:ascii="仿宋" w:hAnsi="仿宋" w:eastAsia="仿宋" w:cs="方正仿宋_GBK"/>
          <w:b/>
          <w:bCs/>
          <w:color w:val="000000"/>
          <w:sz w:val="32"/>
          <w:szCs w:val="32"/>
        </w:rPr>
        <w:t>分方可获得素质拓展学分。</w:t>
      </w:r>
    </w:p>
    <w:p>
      <w:pPr>
        <w:ind w:firstLine="640" w:firstLineChars="200"/>
        <w:rPr>
          <w:rFonts w:ascii="仿宋" w:hAnsi="仿宋" w:eastAsia="仿宋" w:cs="方正仿宋_GBK"/>
          <w:color w:val="000000"/>
          <w:sz w:val="32"/>
          <w:szCs w:val="32"/>
        </w:rPr>
      </w:pPr>
      <w:r>
        <w:rPr>
          <w:rFonts w:hint="eastAsia" w:ascii="楷体" w:hAnsi="楷体" w:eastAsia="楷体" w:cs="方正仿宋_GBK"/>
          <w:bCs/>
          <w:color w:val="000000"/>
          <w:sz w:val="32"/>
          <w:szCs w:val="32"/>
        </w:rPr>
        <w:t>第九条</w:t>
      </w:r>
      <w:r>
        <w:rPr>
          <w:rFonts w:ascii="仿宋" w:hAnsi="仿宋" w:eastAsia="仿宋" w:cs="方正仿宋_GBK"/>
          <w:color w:val="000000"/>
          <w:sz w:val="32"/>
          <w:szCs w:val="32"/>
        </w:rPr>
        <w:t xml:space="preserve">  </w:t>
      </w:r>
      <w:r>
        <w:rPr>
          <w:rFonts w:hint="eastAsia" w:ascii="仿宋" w:hAnsi="仿宋" w:eastAsia="仿宋" w:cs="方正仿宋_GBK"/>
          <w:color w:val="000000"/>
          <w:sz w:val="32"/>
          <w:szCs w:val="32"/>
        </w:rPr>
        <w:t>红色奖励成绩单积分认定及成绩评定由学院第二课堂学生成长评价体系工作组</w:t>
      </w:r>
      <w:r>
        <w:rPr>
          <w:rFonts w:hint="eastAsia" w:ascii="仿宋" w:hAnsi="仿宋" w:eastAsia="仿宋"/>
          <w:sz w:val="32"/>
          <w:szCs w:val="32"/>
        </w:rPr>
        <w:t>通过</w:t>
      </w:r>
      <w:bookmarkStart w:id="2" w:name="_Hlk97578379"/>
      <w:r>
        <w:rPr>
          <w:rFonts w:hint="eastAsia" w:ascii="仿宋" w:hAnsi="仿宋" w:eastAsia="仿宋" w:cs="方正仿宋_GBK"/>
          <w:color w:val="000000"/>
          <w:sz w:val="32"/>
          <w:szCs w:val="32"/>
        </w:rPr>
        <w:t>第二课堂管理平台</w:t>
      </w:r>
      <w:bookmarkEnd w:id="2"/>
      <w:r>
        <w:rPr>
          <w:rFonts w:hint="eastAsia" w:ascii="仿宋" w:hAnsi="仿宋" w:eastAsia="仿宋" w:cs="方正仿宋_GBK"/>
          <w:color w:val="000000"/>
          <w:sz w:val="32"/>
          <w:szCs w:val="32"/>
        </w:rPr>
        <w:t>具体实施。</w:t>
      </w:r>
    </w:p>
    <w:p>
      <w:pPr>
        <w:ind w:firstLine="640" w:firstLineChars="200"/>
        <w:rPr>
          <w:rFonts w:ascii="仿宋" w:hAnsi="仿宋" w:eastAsia="仿宋"/>
          <w:sz w:val="32"/>
          <w:szCs w:val="32"/>
        </w:rPr>
      </w:pPr>
      <w:r>
        <w:rPr>
          <w:rFonts w:hint="eastAsia" w:ascii="楷体" w:hAnsi="楷体" w:eastAsia="楷体" w:cs="方正仿宋_GBK"/>
          <w:bCs/>
          <w:color w:val="000000"/>
          <w:sz w:val="32"/>
          <w:szCs w:val="32"/>
        </w:rPr>
        <w:t>第十条</w:t>
      </w:r>
      <w:r>
        <w:rPr>
          <w:rFonts w:ascii="仿宋" w:hAnsi="仿宋" w:eastAsia="仿宋" w:cs="方正仿宋_GBK"/>
          <w:color w:val="000000"/>
          <w:sz w:val="32"/>
          <w:szCs w:val="32"/>
        </w:rPr>
        <w:t xml:space="preserve">  </w:t>
      </w:r>
      <w:r>
        <w:rPr>
          <w:rFonts w:hint="eastAsia" w:ascii="仿宋" w:hAnsi="仿宋" w:eastAsia="仿宋" w:cs="方正仿宋_GBK"/>
          <w:color w:val="000000"/>
          <w:sz w:val="32"/>
          <w:szCs w:val="32"/>
        </w:rPr>
        <w:t>日常</w:t>
      </w:r>
      <w:r>
        <w:rPr>
          <w:rFonts w:hint="eastAsia" w:ascii="仿宋" w:hAnsi="仿宋" w:eastAsia="仿宋"/>
          <w:sz w:val="32"/>
          <w:szCs w:val="32"/>
        </w:rPr>
        <w:t>课程的开设、管理或授权其他单位管理，积</w:t>
      </w:r>
      <w:r>
        <w:rPr>
          <w:rFonts w:ascii="仿宋" w:hAnsi="仿宋" w:eastAsia="仿宋"/>
          <w:sz w:val="32"/>
          <w:szCs w:val="32"/>
        </w:rPr>
        <w:t>分</w:t>
      </w:r>
      <w:r>
        <w:rPr>
          <w:rFonts w:hint="eastAsia" w:ascii="仿宋" w:hAnsi="仿宋" w:eastAsia="仿宋"/>
          <w:sz w:val="32"/>
          <w:szCs w:val="32"/>
        </w:rPr>
        <w:t>的审核以及课程开展情况的统计与反馈等工作</w:t>
      </w:r>
      <w:r>
        <w:rPr>
          <w:rFonts w:hint="eastAsia" w:ascii="仿宋" w:hAnsi="仿宋" w:eastAsia="仿宋" w:cs="方正仿宋_GBK"/>
          <w:color w:val="000000"/>
          <w:sz w:val="32"/>
          <w:szCs w:val="32"/>
        </w:rPr>
        <w:t>由学校</w:t>
      </w:r>
      <w:r>
        <w:rPr>
          <w:rFonts w:hint="eastAsia" w:ascii="仿宋" w:hAnsi="仿宋" w:eastAsia="仿宋"/>
          <w:sz w:val="32"/>
          <w:szCs w:val="32"/>
        </w:rPr>
        <w:t>青年成长服务中心</w:t>
      </w:r>
      <w:r>
        <w:rPr>
          <w:rFonts w:hint="eastAsia" w:ascii="仿宋" w:hAnsi="仿宋" w:eastAsia="仿宋" w:cs="方正仿宋_GBK"/>
          <w:color w:val="000000"/>
          <w:sz w:val="32"/>
          <w:szCs w:val="32"/>
        </w:rPr>
        <w:t>负责，学院</w:t>
      </w:r>
      <w:r>
        <w:rPr>
          <w:rFonts w:hint="eastAsia" w:ascii="仿宋" w:hAnsi="仿宋" w:eastAsia="仿宋"/>
          <w:sz w:val="32"/>
          <w:szCs w:val="32"/>
        </w:rPr>
        <w:t>工作组配合开展</w:t>
      </w:r>
      <w:r>
        <w:rPr>
          <w:rFonts w:hint="eastAsia" w:ascii="仿宋" w:hAnsi="仿宋" w:eastAsia="仿宋" w:cs="方正仿宋_GBK"/>
          <w:color w:val="000000"/>
          <w:sz w:val="32"/>
          <w:szCs w:val="32"/>
        </w:rPr>
        <w:t>工作。</w:t>
      </w:r>
    </w:p>
    <w:p>
      <w:pPr>
        <w:ind w:firstLine="640" w:firstLineChars="200"/>
        <w:rPr>
          <w:rFonts w:ascii="仿宋_GB2312" w:eastAsia="仿宋_GB2312" w:cs="仿宋_GB2312"/>
          <w:sz w:val="32"/>
          <w:szCs w:val="32"/>
        </w:rPr>
      </w:pPr>
      <w:r>
        <w:rPr>
          <w:rFonts w:hint="eastAsia" w:ascii="楷体_GB2312" w:eastAsia="楷体_GB2312" w:cs="楷体_GB2312"/>
          <w:sz w:val="32"/>
          <w:szCs w:val="32"/>
        </w:rPr>
        <w:t>第十一条</w:t>
      </w:r>
      <w:r>
        <w:rPr>
          <w:rFonts w:ascii="楷体_GB2312" w:eastAsia="楷体_GB2312" w:cs="楷体_GB2312"/>
          <w:sz w:val="32"/>
          <w:szCs w:val="32"/>
        </w:rPr>
        <w:t xml:space="preserve">  </w:t>
      </w:r>
      <w:r>
        <w:rPr>
          <w:rFonts w:hint="eastAsia" w:ascii="仿宋" w:hAnsi="仿宋" w:eastAsia="仿宋"/>
          <w:sz w:val="32"/>
          <w:szCs w:val="32"/>
        </w:rPr>
        <w:t>开课主体、管理机构以及学生个人均通过第二课堂系统完成。学生参与第二课堂课程</w:t>
      </w:r>
      <w:r>
        <w:rPr>
          <w:rFonts w:ascii="仿宋" w:hAnsi="仿宋" w:eastAsia="仿宋"/>
          <w:sz w:val="32"/>
          <w:szCs w:val="32"/>
        </w:rPr>
        <w:t>的</w:t>
      </w:r>
      <w:r>
        <w:rPr>
          <w:rFonts w:hint="eastAsia" w:ascii="仿宋" w:hAnsi="仿宋" w:eastAsia="仿宋"/>
          <w:sz w:val="32"/>
          <w:szCs w:val="32"/>
        </w:rPr>
        <w:t>相关信息全部纳入第二课堂数据库。</w:t>
      </w:r>
    </w:p>
    <w:p>
      <w:pPr>
        <w:ind w:firstLine="640" w:firstLineChars="200"/>
        <w:rPr>
          <w:rFonts w:ascii="仿宋" w:hAnsi="仿宋" w:eastAsia="仿宋" w:cs="方正仿宋_GBK"/>
          <w:color w:val="000000"/>
          <w:sz w:val="32"/>
          <w:szCs w:val="32"/>
        </w:rPr>
      </w:pPr>
      <w:r>
        <w:rPr>
          <w:rFonts w:hint="eastAsia" w:ascii="楷体" w:hAnsi="楷体" w:eastAsia="楷体" w:cs="方正仿宋_GBK"/>
          <w:bCs/>
          <w:color w:val="000000"/>
          <w:sz w:val="32"/>
          <w:szCs w:val="32"/>
        </w:rPr>
        <w:t>第十二条</w:t>
      </w:r>
      <w:r>
        <w:rPr>
          <w:rFonts w:ascii="仿宋" w:hAnsi="仿宋" w:eastAsia="仿宋" w:cs="方正仿宋_GBK"/>
          <w:color w:val="000000"/>
          <w:sz w:val="32"/>
          <w:szCs w:val="32"/>
        </w:rPr>
        <w:t xml:space="preserve">  </w:t>
      </w:r>
      <w:r>
        <w:rPr>
          <w:rFonts w:hint="eastAsia" w:ascii="仿宋" w:hAnsi="仿宋" w:eastAsia="仿宋" w:cs="方正仿宋_GBK"/>
          <w:color w:val="000000"/>
          <w:sz w:val="32"/>
          <w:szCs w:val="32"/>
        </w:rPr>
        <w:t>积分认定方式</w:t>
      </w:r>
    </w:p>
    <w:p>
      <w:pPr>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积分认证分为</w:t>
      </w:r>
      <w:r>
        <w:rPr>
          <w:rFonts w:hint="eastAsia" w:ascii="仿宋" w:hAnsi="仿宋" w:eastAsia="仿宋" w:cs="方正仿宋_GBK"/>
          <w:b/>
          <w:bCs/>
          <w:color w:val="000000"/>
          <w:sz w:val="32"/>
          <w:szCs w:val="32"/>
        </w:rPr>
        <w:t>组织申报和个人申报</w:t>
      </w:r>
      <w:r>
        <w:rPr>
          <w:rFonts w:hint="eastAsia" w:ascii="仿宋" w:hAnsi="仿宋" w:eastAsia="仿宋" w:cs="方正仿宋_GBK"/>
          <w:color w:val="000000"/>
          <w:sz w:val="32"/>
          <w:szCs w:val="32"/>
        </w:rPr>
        <w:t>两种。</w:t>
      </w:r>
    </w:p>
    <w:p>
      <w:pPr>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组织申报是指，通过第二课堂管理平台报名参加的课程，在开课主体组织的课程结束后，根据开课主体反馈的情况，通过</w:t>
      </w:r>
      <w:r>
        <w:rPr>
          <w:rFonts w:ascii="仿宋" w:hAnsi="仿宋" w:eastAsia="仿宋" w:cs="方正仿宋_GBK"/>
          <w:color w:val="000000"/>
          <w:sz w:val="32"/>
          <w:szCs w:val="32"/>
        </w:rPr>
        <w:t>网络平台进行效果审核，并</w:t>
      </w:r>
      <w:r>
        <w:rPr>
          <w:rFonts w:hint="eastAsia" w:ascii="仿宋" w:hAnsi="仿宋" w:eastAsia="仿宋" w:cs="方正仿宋_GBK"/>
          <w:color w:val="000000"/>
          <w:sz w:val="32"/>
          <w:szCs w:val="32"/>
        </w:rPr>
        <w:t>给予相应积分。</w:t>
      </w:r>
    </w:p>
    <w:p>
      <w:pPr>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个人申报是指，未在第二课堂管理平台记录的课程，如创新创业中的获奖、技能特长版块，由学生自主提交相应证明材料，经学院工作组审核通过后发放相应积分。</w:t>
      </w:r>
    </w:p>
    <w:p>
      <w:pPr>
        <w:ind w:firstLine="640" w:firstLineChars="200"/>
        <w:rPr>
          <w:rFonts w:ascii="楷体" w:hAnsi="楷体" w:eastAsia="楷体" w:cs="方正仿宋_GBK"/>
          <w:bCs/>
          <w:color w:val="000000"/>
          <w:sz w:val="32"/>
          <w:szCs w:val="32"/>
        </w:rPr>
      </w:pPr>
      <w:r>
        <w:rPr>
          <w:rFonts w:hint="eastAsia" w:ascii="楷体" w:hAnsi="楷体" w:eastAsia="楷体" w:cs="方正仿宋_GBK"/>
          <w:bCs/>
          <w:color w:val="000000"/>
          <w:sz w:val="32"/>
          <w:szCs w:val="32"/>
        </w:rPr>
        <w:t xml:space="preserve">第十三条 </w:t>
      </w:r>
      <w:r>
        <w:rPr>
          <w:rFonts w:hint="eastAsia" w:ascii="仿宋" w:hAnsi="仿宋" w:eastAsia="仿宋" w:cs="方正仿宋_GBK"/>
          <w:color w:val="000000"/>
          <w:sz w:val="32"/>
          <w:szCs w:val="32"/>
          <w:lang w:eastAsia="zh-CN"/>
        </w:rPr>
        <w:t>积分</w:t>
      </w:r>
      <w:r>
        <w:rPr>
          <w:rFonts w:hint="eastAsia" w:ascii="仿宋" w:hAnsi="仿宋" w:eastAsia="仿宋" w:cs="方正仿宋_GBK"/>
          <w:color w:val="000000"/>
          <w:sz w:val="32"/>
          <w:szCs w:val="32"/>
        </w:rPr>
        <w:t>认定时间</w:t>
      </w:r>
    </w:p>
    <w:p>
      <w:pPr>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第二课堂管理平台可随时记录学生申请，学院</w:t>
      </w:r>
      <w:r>
        <w:rPr>
          <w:rFonts w:hint="eastAsia" w:ascii="仿宋" w:hAnsi="仿宋" w:eastAsia="仿宋"/>
          <w:sz w:val="32"/>
          <w:szCs w:val="32"/>
        </w:rPr>
        <w:t>工作组每年3月、9月集中审核，</w:t>
      </w:r>
      <w:r>
        <w:rPr>
          <w:rFonts w:hint="eastAsia" w:ascii="仿宋" w:hAnsi="仿宋" w:eastAsia="仿宋" w:cs="方正仿宋_GBK"/>
          <w:color w:val="000000"/>
          <w:sz w:val="32"/>
          <w:szCs w:val="32"/>
        </w:rPr>
        <w:t>每年4月、</w:t>
      </w:r>
      <w:r>
        <w:rPr>
          <w:rFonts w:ascii="仿宋" w:hAnsi="仿宋" w:eastAsia="仿宋" w:cs="方正仿宋_GBK"/>
          <w:color w:val="000000"/>
          <w:sz w:val="32"/>
          <w:szCs w:val="32"/>
        </w:rPr>
        <w:t>1</w:t>
      </w:r>
      <w:r>
        <w:rPr>
          <w:rFonts w:hint="eastAsia" w:ascii="仿宋" w:hAnsi="仿宋" w:eastAsia="仿宋" w:cs="方正仿宋_GBK"/>
          <w:color w:val="000000"/>
          <w:sz w:val="32"/>
          <w:szCs w:val="32"/>
        </w:rPr>
        <w:t>0月公布上一学期已获得积分数。</w:t>
      </w:r>
    </w:p>
    <w:p>
      <w:pPr>
        <w:pStyle w:val="7"/>
        <w:ind w:firstLine="640" w:firstLineChars="200"/>
        <w:jc w:val="both"/>
      </w:pPr>
      <w:r>
        <w:rPr>
          <w:rFonts w:hint="eastAsia" w:ascii="楷体" w:hAnsi="楷体" w:eastAsia="楷体" w:cs="方正仿宋_GBK"/>
          <w:bCs/>
          <w:sz w:val="32"/>
          <w:szCs w:val="32"/>
        </w:rPr>
        <w:t>第十四条</w:t>
      </w:r>
      <w:r>
        <w:rPr>
          <w:rFonts w:ascii="仿宋" w:hAnsi="仿宋" w:eastAsia="仿宋" w:cs="方正仿宋_GBK"/>
          <w:sz w:val="32"/>
          <w:szCs w:val="32"/>
        </w:rPr>
        <w:t xml:space="preserve">  </w:t>
      </w:r>
      <w:r>
        <w:rPr>
          <w:rFonts w:hint="eastAsia" w:ascii="仿宋" w:hAnsi="仿宋" w:eastAsia="仿宋" w:cs="仿宋"/>
          <w:sz w:val="32"/>
          <w:szCs w:val="32"/>
        </w:rPr>
        <w:t>各学生组织、团体、个人</w:t>
      </w:r>
      <w:r>
        <w:rPr>
          <w:rFonts w:hint="eastAsia" w:ascii="仿宋" w:hAnsi="仿宋" w:eastAsia="仿宋" w:cs="仿宋_GB2312"/>
          <w:sz w:val="32"/>
          <w:szCs w:val="32"/>
        </w:rPr>
        <w:t>在课程开展和积分认定上须严格依照规定如实进行，凡弄虚作假的，一经查实，对学生组织、社团主要负责人或个人给予通报处理；情节恶劣，以作弊论处，撤销其红色奖励成绩单相应课程记录和积分认证等，依据《中国石油大学（北京）学生违纪处分条例》的相关规定予以处分，相关指导老师参照相关规定进行处理。</w:t>
      </w:r>
    </w:p>
    <w:p/>
    <w:p>
      <w:pPr>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成绩单使用</w:t>
      </w:r>
    </w:p>
    <w:p>
      <w:pPr>
        <w:ind w:firstLine="640" w:firstLineChars="200"/>
        <w:rPr>
          <w:rFonts w:ascii="仿宋" w:hAnsi="仿宋" w:eastAsia="仿宋"/>
          <w:sz w:val="32"/>
          <w:szCs w:val="32"/>
        </w:rPr>
      </w:pPr>
      <w:r>
        <w:rPr>
          <w:rFonts w:hint="eastAsia" w:ascii="楷体" w:hAnsi="楷体" w:eastAsia="楷体"/>
          <w:sz w:val="32"/>
          <w:szCs w:val="32"/>
        </w:rPr>
        <w:t>第十五条</w:t>
      </w:r>
      <w:r>
        <w:rPr>
          <w:rFonts w:hint="eastAsia" w:ascii="仿宋" w:hAnsi="仿宋" w:eastAsia="仿宋"/>
          <w:sz w:val="32"/>
          <w:szCs w:val="32"/>
        </w:rPr>
        <w:t xml:space="preserve">  红色奖励</w:t>
      </w:r>
      <w:r>
        <w:rPr>
          <w:rFonts w:ascii="仿宋" w:hAnsi="仿宋" w:eastAsia="仿宋"/>
          <w:sz w:val="32"/>
          <w:szCs w:val="32"/>
        </w:rPr>
        <w:t>成绩单</w:t>
      </w:r>
      <w:r>
        <w:rPr>
          <w:rFonts w:hint="eastAsia" w:ascii="仿宋" w:hAnsi="仿宋" w:eastAsia="仿宋"/>
          <w:sz w:val="32"/>
          <w:szCs w:val="32"/>
        </w:rPr>
        <w:t>是应届本科</w:t>
      </w:r>
      <w:r>
        <w:rPr>
          <w:rFonts w:ascii="仿宋" w:hAnsi="仿宋" w:eastAsia="仿宋"/>
          <w:sz w:val="32"/>
          <w:szCs w:val="32"/>
        </w:rPr>
        <w:t>毕业生</w:t>
      </w:r>
      <w:r>
        <w:rPr>
          <w:rFonts w:hint="eastAsia" w:ascii="仿宋" w:hAnsi="仿宋" w:eastAsia="仿宋"/>
          <w:sz w:val="32"/>
          <w:szCs w:val="32"/>
        </w:rPr>
        <w:t>进行</w:t>
      </w:r>
      <w:r>
        <w:rPr>
          <w:rFonts w:ascii="仿宋" w:hAnsi="仿宋" w:eastAsia="仿宋"/>
          <w:b/>
          <w:bCs/>
          <w:sz w:val="32"/>
          <w:szCs w:val="32"/>
        </w:rPr>
        <w:t>毕业审查第二课堂</w:t>
      </w:r>
      <w:r>
        <w:rPr>
          <w:rFonts w:hint="eastAsia" w:ascii="仿宋" w:hAnsi="仿宋" w:eastAsia="仿宋"/>
          <w:b/>
          <w:bCs/>
          <w:sz w:val="32"/>
          <w:szCs w:val="32"/>
        </w:rPr>
        <w:t>课程</w:t>
      </w:r>
      <w:r>
        <w:rPr>
          <w:rFonts w:ascii="仿宋" w:hAnsi="仿宋" w:eastAsia="仿宋"/>
          <w:b/>
          <w:bCs/>
          <w:sz w:val="32"/>
          <w:szCs w:val="32"/>
        </w:rPr>
        <w:t>完成情况及相关成绩的唯一</w:t>
      </w:r>
      <w:r>
        <w:rPr>
          <w:rFonts w:hint="eastAsia" w:ascii="仿宋" w:hAnsi="仿宋" w:eastAsia="仿宋"/>
          <w:b/>
          <w:bCs/>
          <w:sz w:val="32"/>
          <w:szCs w:val="32"/>
        </w:rPr>
        <w:t>凭证</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楷体" w:hAnsi="楷体" w:eastAsia="楷体"/>
          <w:sz w:val="32"/>
          <w:szCs w:val="32"/>
        </w:rPr>
        <w:t>第十六条</w:t>
      </w:r>
      <w:r>
        <w:rPr>
          <w:rFonts w:ascii="仿宋" w:hAnsi="仿宋" w:eastAsia="仿宋"/>
          <w:sz w:val="32"/>
          <w:szCs w:val="32"/>
        </w:rPr>
        <w:t xml:space="preserve">  </w:t>
      </w:r>
      <w:r>
        <w:rPr>
          <w:rFonts w:hint="eastAsia" w:ascii="仿宋" w:hAnsi="仿宋" w:eastAsia="仿宋"/>
          <w:sz w:val="32"/>
          <w:szCs w:val="32"/>
        </w:rPr>
        <w:t>学生第二课堂成绩在学生团学组织评优评奖、推优入党等工作中，学生所取得积分，按照对应模块纳入综合评测体系。</w:t>
      </w:r>
    </w:p>
    <w:p>
      <w:pPr>
        <w:ind w:firstLine="640" w:firstLineChars="200"/>
        <w:rPr>
          <w:rFonts w:ascii="仿宋" w:hAnsi="仿宋" w:eastAsia="仿宋"/>
          <w:sz w:val="32"/>
          <w:szCs w:val="32"/>
        </w:rPr>
      </w:pPr>
      <w:r>
        <w:rPr>
          <w:rFonts w:hint="eastAsia" w:ascii="楷体" w:hAnsi="楷体" w:eastAsia="楷体"/>
          <w:sz w:val="32"/>
          <w:szCs w:val="32"/>
        </w:rPr>
        <w:t>第十七条</w:t>
      </w:r>
      <w:r>
        <w:rPr>
          <w:rFonts w:hint="eastAsia" w:ascii="仿宋" w:hAnsi="仿宋" w:eastAsia="仿宋"/>
          <w:sz w:val="32"/>
          <w:szCs w:val="32"/>
        </w:rPr>
        <w:t xml:space="preserve">  红色奖励成绩单</w:t>
      </w:r>
      <w:r>
        <w:rPr>
          <w:rFonts w:ascii="仿宋" w:hAnsi="仿宋" w:eastAsia="仿宋"/>
          <w:sz w:val="32"/>
          <w:szCs w:val="32"/>
        </w:rPr>
        <w:t>由</w:t>
      </w:r>
      <w:r>
        <w:rPr>
          <w:rFonts w:hint="eastAsia" w:ascii="仿宋" w:hAnsi="仿宋" w:eastAsia="仿宋"/>
          <w:sz w:val="32"/>
          <w:szCs w:val="32"/>
        </w:rPr>
        <w:t>学校青年成长</w:t>
      </w:r>
      <w:r>
        <w:rPr>
          <w:rFonts w:ascii="仿宋" w:hAnsi="仿宋" w:eastAsia="仿宋"/>
          <w:sz w:val="32"/>
          <w:szCs w:val="32"/>
        </w:rPr>
        <w:t>服务</w:t>
      </w:r>
      <w:r>
        <w:rPr>
          <w:rFonts w:hint="eastAsia" w:ascii="仿宋" w:hAnsi="仿宋" w:eastAsia="仿宋"/>
          <w:sz w:val="32"/>
          <w:szCs w:val="32"/>
        </w:rPr>
        <w:t>中心统一制作，经</w:t>
      </w:r>
      <w:r>
        <w:rPr>
          <w:rFonts w:ascii="仿宋" w:hAnsi="仿宋" w:eastAsia="仿宋"/>
          <w:sz w:val="32"/>
          <w:szCs w:val="32"/>
        </w:rPr>
        <w:t>校团委</w:t>
      </w:r>
      <w:r>
        <w:rPr>
          <w:rFonts w:hint="eastAsia" w:ascii="仿宋" w:hAnsi="仿宋" w:eastAsia="仿宋"/>
          <w:sz w:val="32"/>
          <w:szCs w:val="32"/>
        </w:rPr>
        <w:t>审核、</w:t>
      </w:r>
      <w:r>
        <w:rPr>
          <w:rFonts w:ascii="仿宋" w:hAnsi="仿宋" w:eastAsia="仿宋"/>
          <w:sz w:val="32"/>
          <w:szCs w:val="32"/>
        </w:rPr>
        <w:t>认证</w:t>
      </w:r>
      <w:r>
        <w:rPr>
          <w:rFonts w:hint="eastAsia" w:ascii="仿宋" w:hAnsi="仿宋" w:eastAsia="仿宋"/>
          <w:sz w:val="32"/>
          <w:szCs w:val="32"/>
        </w:rPr>
        <w:t>，可用作求职、升学及档案留存。</w:t>
      </w:r>
    </w:p>
    <w:p>
      <w:pPr>
        <w:jc w:val="center"/>
        <w:rPr>
          <w:rFonts w:ascii="黑体" w:hAnsi="黑体" w:eastAsia="黑体"/>
          <w:sz w:val="32"/>
          <w:szCs w:val="32"/>
        </w:rPr>
      </w:pPr>
      <w:r>
        <w:rPr>
          <w:rFonts w:hint="eastAsia" w:ascii="黑体" w:hAnsi="黑体" w:eastAsia="黑体"/>
          <w:sz w:val="32"/>
          <w:szCs w:val="32"/>
        </w:rPr>
        <w:t>第六章  附则</w:t>
      </w:r>
    </w:p>
    <w:p>
      <w:pPr>
        <w:ind w:firstLine="640" w:firstLineChars="200"/>
        <w:rPr>
          <w:rFonts w:ascii="仿宋" w:hAnsi="仿宋" w:eastAsia="仿宋"/>
          <w:sz w:val="32"/>
          <w:szCs w:val="32"/>
        </w:rPr>
      </w:pPr>
      <w:r>
        <w:rPr>
          <w:rFonts w:hint="eastAsia" w:ascii="楷体" w:hAnsi="楷体" w:eastAsia="楷体"/>
          <w:sz w:val="32"/>
          <w:szCs w:val="32"/>
        </w:rPr>
        <w:t>第十八条</w:t>
      </w:r>
      <w:r>
        <w:rPr>
          <w:rFonts w:hint="eastAsia" w:ascii="仿宋" w:hAnsi="仿宋" w:eastAsia="仿宋"/>
          <w:sz w:val="32"/>
          <w:szCs w:val="32"/>
        </w:rPr>
        <w:t xml:space="preserve"> 本办法</w:t>
      </w:r>
      <w:r>
        <w:rPr>
          <w:rFonts w:ascii="仿宋" w:hAnsi="仿宋" w:eastAsia="仿宋"/>
          <w:sz w:val="32"/>
          <w:szCs w:val="32"/>
        </w:rPr>
        <w:t>自发布之日</w:t>
      </w:r>
      <w:r>
        <w:rPr>
          <w:rFonts w:hint="eastAsia" w:ascii="仿宋" w:hAnsi="仿宋" w:eastAsia="仿宋"/>
          <w:sz w:val="32"/>
          <w:szCs w:val="32"/>
        </w:rPr>
        <w:t xml:space="preserve">实施，由石油工程学院第二课堂学生成长评价体系工作组负责解释。 </w:t>
      </w:r>
    </w:p>
    <w:p>
      <w:pPr>
        <w:rPr>
          <w:rFonts w:ascii="仿宋" w:hAnsi="仿宋" w:eastAsia="仿宋"/>
          <w:sz w:val="32"/>
          <w:szCs w:val="32"/>
        </w:rPr>
      </w:pPr>
    </w:p>
    <w:p>
      <w:pPr>
        <w:rPr>
          <w:rFonts w:ascii="仿宋" w:hAnsi="仿宋"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jZGE4MWQ5MWRkMGYyYzY0ZTMzMWFmZTViYTRlMmUifQ=="/>
  </w:docVars>
  <w:rsids>
    <w:rsidRoot w:val="006E46D8"/>
    <w:rsid w:val="001B18CD"/>
    <w:rsid w:val="00210CA8"/>
    <w:rsid w:val="002D15DB"/>
    <w:rsid w:val="003D1FFD"/>
    <w:rsid w:val="004D6367"/>
    <w:rsid w:val="004F2288"/>
    <w:rsid w:val="0053081A"/>
    <w:rsid w:val="006661B1"/>
    <w:rsid w:val="006A09F4"/>
    <w:rsid w:val="006A22B8"/>
    <w:rsid w:val="006E46D8"/>
    <w:rsid w:val="007140E4"/>
    <w:rsid w:val="007512BA"/>
    <w:rsid w:val="00807309"/>
    <w:rsid w:val="00831129"/>
    <w:rsid w:val="0085194D"/>
    <w:rsid w:val="008C0045"/>
    <w:rsid w:val="00953DDB"/>
    <w:rsid w:val="00992109"/>
    <w:rsid w:val="00A03ADF"/>
    <w:rsid w:val="00A71950"/>
    <w:rsid w:val="00B2565A"/>
    <w:rsid w:val="00B32FDA"/>
    <w:rsid w:val="00B8388A"/>
    <w:rsid w:val="00BC3D50"/>
    <w:rsid w:val="00C46DEA"/>
    <w:rsid w:val="00CC70C0"/>
    <w:rsid w:val="00DD2BEE"/>
    <w:rsid w:val="00FA61DD"/>
    <w:rsid w:val="1D3F7D34"/>
    <w:rsid w:val="3AB52651"/>
    <w:rsid w:val="46E278CE"/>
    <w:rsid w:val="4C162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8">
    <w:name w:val="页眉 字符"/>
    <w:basedOn w:val="6"/>
    <w:link w:val="4"/>
    <w:qFormat/>
    <w:uiPriority w:val="99"/>
    <w:rPr>
      <w:rFonts w:ascii="Calibri" w:hAnsi="Calibri" w:eastAsia="宋体" w:cs="Arial"/>
      <w:kern w:val="2"/>
      <w:sz w:val="18"/>
      <w:szCs w:val="18"/>
    </w:rPr>
  </w:style>
  <w:style w:type="character" w:customStyle="1" w:styleId="9">
    <w:name w:val="页脚 字符"/>
    <w:basedOn w:val="6"/>
    <w:link w:val="3"/>
    <w:qFormat/>
    <w:uiPriority w:val="99"/>
    <w:rPr>
      <w:rFonts w:ascii="Calibri" w:hAnsi="Calibri" w:eastAsia="宋体" w:cs="Arial"/>
      <w:kern w:val="2"/>
      <w:sz w:val="18"/>
      <w:szCs w:val="18"/>
    </w:rPr>
  </w:style>
  <w:style w:type="character" w:customStyle="1" w:styleId="10">
    <w:name w:val="批注框文本 字符"/>
    <w:basedOn w:val="6"/>
    <w:link w:val="2"/>
    <w:semiHidden/>
    <w:qFormat/>
    <w:uiPriority w:val="99"/>
    <w:rPr>
      <w:rFonts w:ascii="Calibri" w:hAnsi="Calibri" w:eastAsia="宋体" w:cs="Arial"/>
      <w:kern w:val="2"/>
      <w:sz w:val="18"/>
      <w:szCs w:val="18"/>
    </w:rPr>
  </w:style>
  <w:style w:type="paragraph" w:customStyle="1" w:styleId="11">
    <w:name w:val="Revision"/>
    <w:hidden/>
    <w:semiHidden/>
    <w:qFormat/>
    <w:uiPriority w:val="99"/>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4F3CB-AB93-484A-9B21-D6F9CBCFA75E}">
  <ds:schemaRefs/>
</ds:datastoreItem>
</file>

<file path=docProps/app.xml><?xml version="1.0" encoding="utf-8"?>
<Properties xmlns="http://schemas.openxmlformats.org/officeDocument/2006/extended-properties" xmlns:vt="http://schemas.openxmlformats.org/officeDocument/2006/docPropsVTypes">
  <Template>Normal</Template>
  <Pages>6</Pages>
  <Words>2579</Words>
  <Characters>2600</Characters>
  <Lines>19</Lines>
  <Paragraphs>5</Paragraphs>
  <TotalTime>37</TotalTime>
  <ScaleCrop>false</ScaleCrop>
  <LinksUpToDate>false</LinksUpToDate>
  <CharactersWithSpaces>2652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2022-06-28T16:01:00Z</dcterms:created>
  <dc:creator>刘 思辰</dc:creator>
  <cp:lastModifiedBy>Jie</cp:lastModifiedBy>
  <dcterms:modified xsi:type="dcterms:W3CDTF">2022-08-29T02:16:43Z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564B4EABA5304B3B9572DFDC3A02B1FA</vt:lpwstr>
  </property>
</Properties>
</file>